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50"/>
        <w:tblW w:w="9830" w:type="dxa"/>
        <w:tblLook w:val="00A0"/>
      </w:tblPr>
      <w:tblGrid>
        <w:gridCol w:w="990"/>
        <w:gridCol w:w="7120"/>
        <w:gridCol w:w="1720"/>
      </w:tblGrid>
      <w:tr w:rsidR="00E711ED" w:rsidRPr="00E711ED" w:rsidTr="00EF4534">
        <w:trPr>
          <w:trHeight w:val="3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Наименование показателей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Сумма, руб.</w:t>
            </w:r>
          </w:p>
        </w:tc>
      </w:tr>
      <w:tr w:rsidR="00E711ED" w:rsidRPr="00E711ED" w:rsidTr="00EF4534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Остаток внебюджетных средств на 01.01.2017г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70 732,31</w:t>
            </w:r>
          </w:p>
        </w:tc>
      </w:tr>
      <w:tr w:rsidR="00E711ED" w:rsidRPr="00E711ED" w:rsidTr="00EF4534">
        <w:trPr>
          <w:trHeight w:val="48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11ED">
              <w:rPr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11ED">
              <w:rPr>
                <w:b/>
                <w:bCs/>
                <w:color w:val="000000"/>
                <w:sz w:val="28"/>
                <w:szCs w:val="28"/>
                <w:lang w:eastAsia="ru-RU"/>
              </w:rPr>
              <w:t>Всего получено внебюджетных средств в 2017году,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color w:val="000000"/>
                <w:sz w:val="24"/>
                <w:szCs w:val="24"/>
                <w:lang w:eastAsia="ru-RU"/>
              </w:rPr>
              <w:t>1 645 462,90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Целевые родительские взносы на укрепление материально-технической базы учреждения</w:t>
            </w:r>
          </w:p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Платные дополнительные образовательные услуги</w:t>
            </w:r>
          </w:p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711ED" w:rsidRPr="00E711ED" w:rsidTr="00EF4534">
        <w:trPr>
          <w:trHeight w:val="46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11ED">
              <w:rPr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11ED">
              <w:rPr>
                <w:b/>
                <w:bCs/>
                <w:color w:val="000000"/>
                <w:sz w:val="28"/>
                <w:szCs w:val="28"/>
                <w:lang w:eastAsia="ru-RU"/>
              </w:rPr>
              <w:t>Расходы внебюджетных средств в 2017 году, из них: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color w:val="000000"/>
                <w:sz w:val="24"/>
                <w:szCs w:val="24"/>
                <w:lang w:eastAsia="ru-RU"/>
              </w:rPr>
              <w:t>1 393 795,31</w:t>
            </w:r>
          </w:p>
        </w:tc>
      </w:tr>
      <w:tr w:rsidR="00E711ED" w:rsidRPr="00E711ED" w:rsidTr="00EF4534">
        <w:trPr>
          <w:trHeight w:val="46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1 026 606,60</w:t>
            </w:r>
          </w:p>
        </w:tc>
      </w:tr>
      <w:tr w:rsidR="00E711ED" w:rsidRPr="00E711ED" w:rsidTr="00EF4534">
        <w:trPr>
          <w:trHeight w:val="31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3.1.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Заработная плата  с начислениями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783 245,21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3.2.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Налоги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238 418,94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3.3.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Профсоюзный взнос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4 942,49</w:t>
            </w:r>
          </w:p>
        </w:tc>
      </w:tr>
      <w:tr w:rsidR="00E711ED" w:rsidRPr="00E711ED" w:rsidTr="00EF4534">
        <w:trPr>
          <w:trHeight w:val="6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3.4.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both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 xml:space="preserve">Содержание имущества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52 785,46</w:t>
            </w:r>
          </w:p>
        </w:tc>
      </w:tr>
      <w:tr w:rsidR="00E711ED" w:rsidRPr="00E711ED" w:rsidTr="00EF4534">
        <w:trPr>
          <w:trHeight w:val="32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3.4.1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both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Чистка канализации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6 997,06</w:t>
            </w:r>
          </w:p>
        </w:tc>
      </w:tr>
      <w:tr w:rsidR="00E711ED" w:rsidRPr="00E711ED" w:rsidTr="00EF4534">
        <w:trPr>
          <w:trHeight w:val="32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3.4.2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both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Заправка картриджей тонером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20 000,00</w:t>
            </w:r>
          </w:p>
        </w:tc>
      </w:tr>
      <w:tr w:rsidR="00E711ED" w:rsidRPr="00E711ED" w:rsidTr="00EF4534">
        <w:trPr>
          <w:trHeight w:val="32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3.4.3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both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Зарядка огнетушителей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1 088,40</w:t>
            </w:r>
          </w:p>
        </w:tc>
      </w:tr>
      <w:tr w:rsidR="00E711ED" w:rsidRPr="00E711ED" w:rsidTr="00EF4534">
        <w:trPr>
          <w:trHeight w:val="32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3.4.4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both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Очистка кровли от снега и наледи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lang w:eastAsia="ru-RU"/>
              </w:rPr>
            </w:pPr>
            <w:r w:rsidRPr="00E711ED">
              <w:rPr>
                <w:bCs/>
                <w:lang w:eastAsia="ru-RU"/>
              </w:rPr>
              <w:t>24 700,00</w:t>
            </w:r>
          </w:p>
        </w:tc>
      </w:tr>
      <w:tr w:rsidR="00E711ED" w:rsidRPr="00E711ED" w:rsidTr="00EF4534">
        <w:trPr>
          <w:trHeight w:val="63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3.5.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Прочие услуги (работы) (указать какие)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51 978,69</w:t>
            </w:r>
          </w:p>
        </w:tc>
      </w:tr>
      <w:tr w:rsidR="00E711ED" w:rsidRPr="00E711ED" w:rsidTr="00EF4534">
        <w:trPr>
          <w:trHeight w:val="2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3.5.1</w:t>
            </w:r>
          </w:p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Подписка на газеты и журналы</w:t>
            </w:r>
          </w:p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1 978,69</w:t>
            </w:r>
          </w:p>
        </w:tc>
      </w:tr>
      <w:tr w:rsidR="00E711ED" w:rsidRPr="00E711ED" w:rsidTr="00EF4534">
        <w:trPr>
          <w:trHeight w:val="2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3.5.2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Замена стеклопакета  и резинки на пластиковом окне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9 300,00</w:t>
            </w:r>
          </w:p>
        </w:tc>
      </w:tr>
      <w:tr w:rsidR="00E711ED" w:rsidRPr="00E711ED" w:rsidTr="00EF4534">
        <w:trPr>
          <w:trHeight w:val="2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3.5.3.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Типографические услуги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39 800,00</w:t>
            </w:r>
          </w:p>
        </w:tc>
      </w:tr>
      <w:tr w:rsidR="00E711ED" w:rsidRPr="00E711ED" w:rsidTr="00EF4534">
        <w:trPr>
          <w:trHeight w:val="27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3.5.4.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Обследование оборудования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900,00</w:t>
            </w:r>
          </w:p>
        </w:tc>
      </w:tr>
      <w:tr w:rsidR="00E711ED" w:rsidRPr="00E711ED" w:rsidTr="00EF4534">
        <w:trPr>
          <w:trHeight w:val="43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3.6.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Прочие расходы (указать какие)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E711ED">
              <w:rPr>
                <w:b/>
                <w:bCs/>
                <w:color w:val="000000"/>
                <w:lang w:eastAsia="ru-RU"/>
              </w:rPr>
              <w:t>262 424,56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 3.6.1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 xml:space="preserve">Призы и подарки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39 923,40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Хозяйственные  товары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40 000,00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Канцтовары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40 000,00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Стройматериалы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45 000,00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Чучело птиц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21 841,00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Ткань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10 000,00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Оргтехника, мебель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65 150,00</w:t>
            </w:r>
          </w:p>
        </w:tc>
      </w:tr>
      <w:tr w:rsidR="00E711ED" w:rsidRPr="00E711ED" w:rsidTr="00EF4534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color w:val="000000"/>
                <w:lang w:eastAsia="ru-RU"/>
              </w:rPr>
            </w:pPr>
            <w:r w:rsidRPr="00E711ED">
              <w:rPr>
                <w:color w:val="000000"/>
                <w:lang w:eastAsia="ru-RU"/>
              </w:rPr>
              <w:t>3.6.8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Пени, штрафы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jc w:val="center"/>
              <w:rPr>
                <w:bCs/>
                <w:color w:val="000000"/>
                <w:lang w:eastAsia="ru-RU"/>
              </w:rPr>
            </w:pPr>
            <w:r w:rsidRPr="00E711ED">
              <w:rPr>
                <w:bCs/>
                <w:color w:val="000000"/>
                <w:lang w:eastAsia="ru-RU"/>
              </w:rPr>
              <w:t>510,16</w:t>
            </w:r>
          </w:p>
        </w:tc>
      </w:tr>
      <w:tr w:rsidR="00E711ED" w:rsidRPr="00463D51" w:rsidTr="00EF4534">
        <w:trPr>
          <w:trHeight w:val="52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E711ED" w:rsidRDefault="00E711ED" w:rsidP="00EF4534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Остаток средств на 01.01.2018 года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E711ED" w:rsidRPr="00463D51" w:rsidRDefault="00E711ED" w:rsidP="00EF45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11ED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322 399,99</w:t>
            </w:r>
          </w:p>
        </w:tc>
      </w:tr>
    </w:tbl>
    <w:tbl>
      <w:tblPr>
        <w:tblW w:w="9830" w:type="dxa"/>
        <w:tblLook w:val="00A0"/>
      </w:tblPr>
      <w:tblGrid>
        <w:gridCol w:w="9830"/>
      </w:tblGrid>
      <w:tr w:rsidR="00EF4534" w:rsidTr="00EF4534">
        <w:trPr>
          <w:trHeight w:val="315"/>
        </w:trPr>
        <w:tc>
          <w:tcPr>
            <w:tcW w:w="9830" w:type="dxa"/>
            <w:noWrap/>
            <w:vAlign w:val="bottom"/>
            <w:hideMark/>
          </w:tcPr>
          <w:p w:rsidR="00EF4534" w:rsidRDefault="00EF45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Публичный отчет</w:t>
            </w:r>
          </w:p>
        </w:tc>
      </w:tr>
      <w:tr w:rsidR="00EF4534" w:rsidTr="00EF4534">
        <w:trPr>
          <w:trHeight w:val="315"/>
        </w:trPr>
        <w:tc>
          <w:tcPr>
            <w:tcW w:w="9830" w:type="dxa"/>
            <w:noWrap/>
            <w:vAlign w:val="bottom"/>
            <w:hideMark/>
          </w:tcPr>
          <w:p w:rsidR="00EF4534" w:rsidRDefault="00EF45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 расходовании внебюджетных средств,</w:t>
            </w:r>
          </w:p>
        </w:tc>
      </w:tr>
      <w:tr w:rsidR="00EF4534" w:rsidTr="00EF4534">
        <w:trPr>
          <w:trHeight w:val="315"/>
        </w:trPr>
        <w:tc>
          <w:tcPr>
            <w:tcW w:w="9830" w:type="dxa"/>
            <w:noWrap/>
            <w:vAlign w:val="bottom"/>
            <w:hideMark/>
          </w:tcPr>
          <w:p w:rsidR="00EF4534" w:rsidRDefault="00EF4534" w:rsidP="00EF45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поступивших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в МБО ДО 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Лениногорская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детская художественная школа им.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М.Х.Хаертдинова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»  в 2017 году.</w:t>
            </w:r>
          </w:p>
        </w:tc>
      </w:tr>
    </w:tbl>
    <w:p w:rsidR="00A00D84" w:rsidRDefault="00A00D84"/>
    <w:sectPr w:rsidR="00A00D84" w:rsidSect="00A0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1ED"/>
    <w:rsid w:val="00A00D84"/>
    <w:rsid w:val="00A3308A"/>
    <w:rsid w:val="00E711ED"/>
    <w:rsid w:val="00EF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2018-10-11T10:41:00Z</dcterms:created>
  <dcterms:modified xsi:type="dcterms:W3CDTF">2018-10-11T11:00:00Z</dcterms:modified>
</cp:coreProperties>
</file>